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02" w:rsidRPr="003569DA" w:rsidRDefault="00147D7F" w:rsidP="00D22302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Reactions of Carboxylic acids</w:t>
      </w:r>
    </w:p>
    <w:p w:rsidR="004B13EA" w:rsidRDefault="00147D7F" w:rsidP="00A80BA5">
      <w:pPr>
        <w:pStyle w:val="Pa13"/>
        <w:spacing w:line="276" w:lineRule="auto"/>
        <w:ind w:left="560" w:hanging="560"/>
        <w:rPr>
          <w:color w:val="221E1F"/>
        </w:rPr>
      </w:pPr>
      <w:r w:rsidRPr="00147D7F">
        <w:rPr>
          <w:b/>
          <w:color w:val="000000"/>
        </w:rPr>
        <w:t>1)</w:t>
      </w:r>
      <w:r w:rsidRPr="00147D7F">
        <w:rPr>
          <w:color w:val="000000"/>
        </w:rPr>
        <w:t xml:space="preserve"> </w:t>
      </w:r>
      <w:r w:rsidR="004B376F" w:rsidRPr="00147D7F">
        <w:rPr>
          <w:color w:val="000000"/>
        </w:rPr>
        <w:t xml:space="preserve">When </w:t>
      </w:r>
      <w:proofErr w:type="spellStart"/>
      <w:r w:rsidR="004B376F" w:rsidRPr="00147D7F">
        <w:rPr>
          <w:color w:val="000000"/>
        </w:rPr>
        <w:t>butanoic</w:t>
      </w:r>
      <w:proofErr w:type="spellEnd"/>
      <w:r w:rsidR="004B376F" w:rsidRPr="00147D7F">
        <w:rPr>
          <w:color w:val="000000"/>
        </w:rPr>
        <w:t xml:space="preserve"> acid reacts with sodium hydrogen carbonate, NaHCO</w:t>
      </w:r>
      <w:r w:rsidR="004B376F" w:rsidRPr="008E0384">
        <w:rPr>
          <w:rStyle w:val="A8"/>
          <w:sz w:val="24"/>
          <w:szCs w:val="24"/>
          <w:vertAlign w:val="subscript"/>
        </w:rPr>
        <w:t>3</w:t>
      </w:r>
      <w:r w:rsidR="004B376F" w:rsidRPr="00147D7F">
        <w:rPr>
          <w:color w:val="221E1F"/>
        </w:rPr>
        <w:t xml:space="preserve">, fizzing can be seen during the </w:t>
      </w:r>
    </w:p>
    <w:p w:rsidR="004B376F" w:rsidRPr="00147D7F" w:rsidRDefault="004B376F" w:rsidP="00A80BA5">
      <w:pPr>
        <w:pStyle w:val="Pa13"/>
        <w:spacing w:line="276" w:lineRule="auto"/>
        <w:ind w:left="560" w:hanging="560"/>
        <w:rPr>
          <w:color w:val="221E1F"/>
        </w:rPr>
      </w:pPr>
      <w:proofErr w:type="gramStart"/>
      <w:r w:rsidRPr="00147D7F">
        <w:rPr>
          <w:color w:val="221E1F"/>
        </w:rPr>
        <w:t>reaction</w:t>
      </w:r>
      <w:proofErr w:type="gramEnd"/>
      <w:r w:rsidRPr="00147D7F">
        <w:rPr>
          <w:color w:val="221E1F"/>
        </w:rPr>
        <w:t>.</w:t>
      </w:r>
    </w:p>
    <w:p w:rsidR="00A80BA5" w:rsidRPr="004B13EA" w:rsidRDefault="004B376F" w:rsidP="004B13EA">
      <w:pPr>
        <w:pStyle w:val="Pa13"/>
        <w:spacing w:line="276" w:lineRule="auto"/>
        <w:ind w:left="560" w:hanging="560"/>
        <w:rPr>
          <w:color w:val="221E1F"/>
        </w:rPr>
      </w:pPr>
      <w:proofErr w:type="spellStart"/>
      <w:r w:rsidRPr="00147D7F">
        <w:rPr>
          <w:b/>
          <w:color w:val="221E1F"/>
        </w:rPr>
        <w:t>i</w:t>
      </w:r>
      <w:proofErr w:type="spellEnd"/>
      <w:r w:rsidRPr="00147D7F">
        <w:rPr>
          <w:b/>
          <w:color w:val="221E1F"/>
        </w:rPr>
        <w:t>)</w:t>
      </w:r>
      <w:r w:rsidRPr="00147D7F">
        <w:rPr>
          <w:color w:val="221E1F"/>
        </w:rPr>
        <w:t xml:space="preserve"> What type of reaction is occurring? </w:t>
      </w:r>
    </w:p>
    <w:p w:rsidR="004B376F" w:rsidRDefault="004B376F" w:rsidP="00A80BA5">
      <w:pPr>
        <w:spacing w:line="276" w:lineRule="auto"/>
        <w:rPr>
          <w:color w:val="221E1F"/>
        </w:rPr>
      </w:pPr>
      <w:r w:rsidRPr="00147D7F">
        <w:rPr>
          <w:b/>
          <w:color w:val="221E1F"/>
        </w:rPr>
        <w:t>ii)</w:t>
      </w:r>
      <w:r w:rsidRPr="00147D7F">
        <w:rPr>
          <w:color w:val="221E1F"/>
        </w:rPr>
        <w:t xml:space="preserve"> Explain why fizzing is observed during the reaction.</w:t>
      </w:r>
    </w:p>
    <w:p w:rsidR="00A80BA5" w:rsidRPr="00147D7F" w:rsidRDefault="00A80BA5" w:rsidP="00A80BA5">
      <w:pPr>
        <w:spacing w:line="276" w:lineRule="auto"/>
        <w:rPr>
          <w:color w:val="221E1F"/>
        </w:rPr>
      </w:pPr>
    </w:p>
    <w:p w:rsidR="004B376F" w:rsidRPr="00A80BA5" w:rsidRDefault="004B376F" w:rsidP="00A80BA5">
      <w:pPr>
        <w:spacing w:line="276" w:lineRule="auto"/>
        <w:rPr>
          <w:color w:val="221E1F"/>
        </w:rPr>
      </w:pPr>
      <w:r w:rsidRPr="00147D7F">
        <w:rPr>
          <w:b/>
          <w:color w:val="221E1F"/>
        </w:rPr>
        <w:t>iii)</w:t>
      </w:r>
      <w:r w:rsidRPr="00147D7F">
        <w:rPr>
          <w:color w:val="221E1F"/>
        </w:rPr>
        <w:t xml:space="preserve"> Complete the equation below to show the structural formula of the organic product formed.</w:t>
      </w:r>
    </w:p>
    <w:p w:rsidR="004B376F" w:rsidRDefault="004B376F" w:rsidP="00147D7F">
      <w:pPr>
        <w:jc w:val="center"/>
        <w:rPr>
          <w:color w:val="221E1F"/>
          <w:sz w:val="23"/>
          <w:szCs w:val="23"/>
        </w:rPr>
      </w:pPr>
      <w:r>
        <w:rPr>
          <w:noProof/>
          <w:color w:val="221E1F"/>
          <w:sz w:val="23"/>
          <w:szCs w:val="23"/>
          <w:lang w:eastAsia="en-NZ"/>
        </w:rPr>
        <w:drawing>
          <wp:inline distT="0" distB="0" distL="0" distR="0" wp14:anchorId="35FD43BB" wp14:editId="501C3EB7">
            <wp:extent cx="3619911" cy="803082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755" cy="804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641" w:rsidRDefault="00A80BA5" w:rsidP="004B376F">
      <w:pPr>
        <w:rPr>
          <w:rStyle w:val="Strong"/>
        </w:rPr>
      </w:pPr>
      <w:r>
        <w:rPr>
          <w:rStyle w:val="Strong"/>
        </w:rPr>
        <w:t xml:space="preserve">2) </w:t>
      </w:r>
    </w:p>
    <w:p w:rsidR="009A3641" w:rsidRDefault="008E0384" w:rsidP="004B376F">
      <w:pPr>
        <w:rPr>
          <w:rStyle w:val="Strong"/>
        </w:rPr>
      </w:pPr>
      <w:r>
        <w:rPr>
          <w:b/>
          <w:bCs/>
          <w:noProof/>
          <w:lang w:eastAsia="en-NZ"/>
        </w:rPr>
        <w:drawing>
          <wp:inline distT="0" distB="0" distL="0" distR="0" wp14:anchorId="669ECDE4" wp14:editId="754D94BE">
            <wp:extent cx="6029864" cy="3663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acid201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872" cy="3670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D7F" w:rsidRDefault="00A80BA5" w:rsidP="004B376F">
      <w:pPr>
        <w:rPr>
          <w:rStyle w:val="Strong"/>
        </w:rPr>
      </w:pPr>
      <w:r>
        <w:rPr>
          <w:rStyle w:val="Strong"/>
        </w:rPr>
        <w:t xml:space="preserve">3) </w:t>
      </w:r>
    </w:p>
    <w:p w:rsidR="000776B8" w:rsidRDefault="008E0384" w:rsidP="004B376F">
      <w:pPr>
        <w:rPr>
          <w:rStyle w:val="Strong"/>
        </w:rPr>
      </w:pPr>
      <w:r>
        <w:rPr>
          <w:b/>
          <w:bCs/>
          <w:noProof/>
          <w:lang w:eastAsia="en-NZ"/>
        </w:rPr>
        <w:drawing>
          <wp:inline distT="0" distB="0" distL="0" distR="0" wp14:anchorId="3C5032F6" wp14:editId="6BBFDD75">
            <wp:extent cx="5218981" cy="117027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acid201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804" cy="117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6B8" w:rsidRDefault="000776B8" w:rsidP="004B376F">
      <w:pPr>
        <w:rPr>
          <w:rStyle w:val="Strong"/>
        </w:rPr>
      </w:pPr>
      <w:r>
        <w:rPr>
          <w:b/>
          <w:bCs/>
          <w:noProof/>
          <w:lang w:eastAsia="en-NZ"/>
        </w:rPr>
        <w:drawing>
          <wp:inline distT="0" distB="0" distL="0" distR="0" wp14:anchorId="3A9FC665" wp14:editId="1E8AD1F5">
            <wp:extent cx="2777706" cy="394161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297" cy="397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6B8" w:rsidRDefault="000776B8" w:rsidP="004B376F">
      <w:pPr>
        <w:rPr>
          <w:rStyle w:val="Strong"/>
        </w:rPr>
      </w:pPr>
    </w:p>
    <w:p w:rsidR="005F43C3" w:rsidRDefault="00A80BA5" w:rsidP="004B376F">
      <w:pPr>
        <w:rPr>
          <w:rStyle w:val="Strong"/>
        </w:rPr>
      </w:pPr>
      <w:r>
        <w:rPr>
          <w:rStyle w:val="Strong"/>
        </w:rPr>
        <w:t>4)</w:t>
      </w:r>
    </w:p>
    <w:p w:rsidR="005F43C3" w:rsidRPr="005F43C3" w:rsidRDefault="00A80BA5" w:rsidP="004B376F">
      <w:pPr>
        <w:rPr>
          <w:rStyle w:val="Strong"/>
        </w:rPr>
      </w:pPr>
      <w:r>
        <w:rPr>
          <w:rStyle w:val="Strong"/>
          <w:b w:val="0"/>
        </w:rPr>
        <w:t xml:space="preserve">Give the structural formula </w:t>
      </w:r>
      <w:r w:rsidR="005F43C3" w:rsidRPr="005F43C3">
        <w:rPr>
          <w:rStyle w:val="Strong"/>
          <w:b w:val="0"/>
        </w:rPr>
        <w:t xml:space="preserve">of the product formed when </w:t>
      </w:r>
      <w:r w:rsidR="005F43C3">
        <w:rPr>
          <w:color w:val="000000"/>
        </w:rPr>
        <w:t>e</w:t>
      </w:r>
      <w:r w:rsidR="005F43C3" w:rsidRPr="005F43C3">
        <w:rPr>
          <w:color w:val="000000"/>
        </w:rPr>
        <w:t>thanoic acid, CH</w:t>
      </w:r>
      <w:r w:rsidR="005F43C3" w:rsidRPr="005F43C3">
        <w:rPr>
          <w:rStyle w:val="A11"/>
          <w:sz w:val="24"/>
          <w:szCs w:val="24"/>
          <w:vertAlign w:val="subscript"/>
        </w:rPr>
        <w:t>3</w:t>
      </w:r>
      <w:r w:rsidR="005F43C3" w:rsidRPr="005F43C3">
        <w:rPr>
          <w:color w:val="221E1F"/>
        </w:rPr>
        <w:t>COOH, reacts with sodium carbonate solution.</w:t>
      </w:r>
    </w:p>
    <w:p w:rsidR="000776B8" w:rsidRDefault="000776B8" w:rsidP="004B376F">
      <w:pPr>
        <w:rPr>
          <w:rStyle w:val="Strong"/>
        </w:rPr>
      </w:pPr>
    </w:p>
    <w:p w:rsidR="004B13EA" w:rsidRDefault="004B13EA" w:rsidP="004B13EA">
      <w:pPr>
        <w:rPr>
          <w:color w:val="000000"/>
        </w:rPr>
      </w:pPr>
      <w:r>
        <w:rPr>
          <w:rStyle w:val="Strong"/>
        </w:rPr>
        <w:t>5</w:t>
      </w:r>
      <w:r w:rsidR="00147D7F" w:rsidRPr="00147D7F">
        <w:rPr>
          <w:rStyle w:val="Strong"/>
        </w:rPr>
        <w:t>)</w:t>
      </w:r>
      <w:r w:rsidR="00147D7F">
        <w:rPr>
          <w:rStyle w:val="Strong"/>
          <w:b w:val="0"/>
        </w:rPr>
        <w:t xml:space="preserve"> </w:t>
      </w:r>
      <w:r w:rsidR="00147D7F" w:rsidRPr="00147D7F">
        <w:rPr>
          <w:rStyle w:val="Strong"/>
          <w:b w:val="0"/>
        </w:rPr>
        <w:t xml:space="preserve">Draw and name the product and type of reaction when </w:t>
      </w:r>
      <w:proofErr w:type="spellStart"/>
      <w:r w:rsidR="00147D7F">
        <w:rPr>
          <w:color w:val="000000"/>
        </w:rPr>
        <w:t>propanoic</w:t>
      </w:r>
      <w:proofErr w:type="spellEnd"/>
      <w:r w:rsidR="00147D7F">
        <w:rPr>
          <w:color w:val="000000"/>
        </w:rPr>
        <w:t xml:space="preserve"> acid is reacted</w:t>
      </w:r>
      <w:r>
        <w:rPr>
          <w:color w:val="000000"/>
        </w:rPr>
        <w:t xml:space="preserve"> with sodium hydroxide solution</w:t>
      </w:r>
    </w:p>
    <w:p w:rsidR="004B13EA" w:rsidRDefault="004B13EA" w:rsidP="004B13EA">
      <w:pPr>
        <w:rPr>
          <w:sz w:val="20"/>
          <w:szCs w:val="20"/>
        </w:rPr>
      </w:pPr>
    </w:p>
    <w:p w:rsidR="004B13EA" w:rsidRDefault="004B13EA" w:rsidP="00D22302">
      <w:pPr>
        <w:jc w:val="right"/>
        <w:rPr>
          <w:color w:val="000000"/>
        </w:rPr>
      </w:pPr>
      <w:r>
        <w:rPr>
          <w:sz w:val="20"/>
          <w:szCs w:val="20"/>
        </w:rPr>
        <w:t>© 2014</w:t>
      </w:r>
      <w:r w:rsidR="00D22302" w:rsidRPr="00CF53BB">
        <w:rPr>
          <w:sz w:val="20"/>
          <w:szCs w:val="20"/>
        </w:rPr>
        <w:t xml:space="preserve"> </w:t>
      </w:r>
      <w:hyperlink r:id="rId9" w:history="1">
        <w:r w:rsidR="00D22302" w:rsidRPr="00CF53BB">
          <w:rPr>
            <w:rStyle w:val="Hyperlink"/>
            <w:sz w:val="20"/>
            <w:szCs w:val="20"/>
          </w:rPr>
          <w:t>http://www.chemicalminds.wikispaces.com</w:t>
        </w:r>
      </w:hyperlink>
    </w:p>
    <w:p w:rsidR="00CF53BB" w:rsidRPr="004B13EA" w:rsidRDefault="00D22302" w:rsidP="00D22302">
      <w:pPr>
        <w:jc w:val="right"/>
        <w:rPr>
          <w:color w:val="000000"/>
        </w:rPr>
      </w:pPr>
      <w:r w:rsidRPr="00CF53BB">
        <w:rPr>
          <w:sz w:val="20"/>
          <w:szCs w:val="20"/>
        </w:rPr>
        <w:t xml:space="preserve">NCEA questions and </w:t>
      </w:r>
      <w:bookmarkStart w:id="0" w:name="_GoBack"/>
      <w:bookmarkEnd w:id="0"/>
      <w:r w:rsidRPr="00CF53BB">
        <w:rPr>
          <w:sz w:val="20"/>
          <w:szCs w:val="20"/>
        </w:rPr>
        <w:t>answers reproduced with permission from NZQA</w:t>
      </w:r>
    </w:p>
    <w:sectPr w:rsidR="00CF53BB" w:rsidRPr="004B13EA" w:rsidSect="004B13E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22302"/>
    <w:rsid w:val="000776B8"/>
    <w:rsid w:val="00147D7F"/>
    <w:rsid w:val="00233F9A"/>
    <w:rsid w:val="002537FB"/>
    <w:rsid w:val="00270085"/>
    <w:rsid w:val="00355224"/>
    <w:rsid w:val="003E6A34"/>
    <w:rsid w:val="004179E5"/>
    <w:rsid w:val="004B13EA"/>
    <w:rsid w:val="004B376F"/>
    <w:rsid w:val="005619CB"/>
    <w:rsid w:val="005F43C3"/>
    <w:rsid w:val="006C18FE"/>
    <w:rsid w:val="007F3A18"/>
    <w:rsid w:val="008B0109"/>
    <w:rsid w:val="008D723A"/>
    <w:rsid w:val="008E0384"/>
    <w:rsid w:val="009A3641"/>
    <w:rsid w:val="00A80BA5"/>
    <w:rsid w:val="00AF27D4"/>
    <w:rsid w:val="00B03134"/>
    <w:rsid w:val="00C92319"/>
    <w:rsid w:val="00CE68CD"/>
    <w:rsid w:val="00CF53BB"/>
    <w:rsid w:val="00D00180"/>
    <w:rsid w:val="00D05A87"/>
    <w:rsid w:val="00D22302"/>
    <w:rsid w:val="00D62F15"/>
    <w:rsid w:val="00D71286"/>
    <w:rsid w:val="00DB533D"/>
    <w:rsid w:val="00DC0469"/>
    <w:rsid w:val="00EA4E56"/>
    <w:rsid w:val="00EC3C12"/>
    <w:rsid w:val="00EF4C9B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22302"/>
    <w:rPr>
      <w:b/>
      <w:bCs/>
    </w:rPr>
  </w:style>
  <w:style w:type="table" w:styleId="TableGrid">
    <w:name w:val="Table Grid"/>
    <w:basedOn w:val="TableNormal"/>
    <w:rsid w:val="00D22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2302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D2230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odyText">
    <w:name w:val="Body Text"/>
    <w:basedOn w:val="Normal"/>
    <w:link w:val="BodyTextChar"/>
    <w:rsid w:val="00D2230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D22302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7">
    <w:name w:val="Pa17"/>
    <w:basedOn w:val="Normal"/>
    <w:next w:val="Normal"/>
    <w:uiPriority w:val="99"/>
    <w:rsid w:val="00D22302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D22302"/>
    <w:rPr>
      <w:color w:val="221E1F"/>
      <w:sz w:val="16"/>
      <w:szCs w:val="16"/>
    </w:rPr>
  </w:style>
  <w:style w:type="paragraph" w:customStyle="1" w:styleId="head1">
    <w:name w:val="head 1"/>
    <w:basedOn w:val="Normal"/>
    <w:rsid w:val="00D22302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customStyle="1" w:styleId="Pa21">
    <w:name w:val="Pa21"/>
    <w:basedOn w:val="Normal"/>
    <w:next w:val="Normal"/>
    <w:uiPriority w:val="99"/>
    <w:rsid w:val="00D22302"/>
    <w:pPr>
      <w:autoSpaceDE w:val="0"/>
      <w:autoSpaceDN w:val="0"/>
      <w:adjustRightInd w:val="0"/>
      <w:spacing w:line="241" w:lineRule="atLeast"/>
    </w:pPr>
    <w:rPr>
      <w:rFonts w:ascii="Arial MT" w:hAnsi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302"/>
    <w:rPr>
      <w:rFonts w:ascii="Tahoma" w:hAnsi="Tahoma" w:cs="Tahoma"/>
      <w:sz w:val="16"/>
      <w:szCs w:val="16"/>
    </w:rPr>
  </w:style>
  <w:style w:type="paragraph" w:customStyle="1" w:styleId="Pa13">
    <w:name w:val="Pa13"/>
    <w:basedOn w:val="Normal"/>
    <w:next w:val="Normal"/>
    <w:uiPriority w:val="99"/>
    <w:rsid w:val="004B376F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4B376F"/>
    <w:rPr>
      <w:color w:val="221E1F"/>
      <w:sz w:val="16"/>
      <w:szCs w:val="16"/>
    </w:rPr>
  </w:style>
  <w:style w:type="paragraph" w:customStyle="1" w:styleId="Pa24">
    <w:name w:val="Pa24"/>
    <w:basedOn w:val="Normal"/>
    <w:next w:val="Normal"/>
    <w:uiPriority w:val="99"/>
    <w:rsid w:val="004B376F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5F43C3"/>
    <w:rPr>
      <w:color w:val="221E1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2013-09-09T08:28:00Z</dcterms:created>
  <dcterms:modified xsi:type="dcterms:W3CDTF">2014-11-01T03:03:00Z</dcterms:modified>
</cp:coreProperties>
</file>